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0001924910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89"/>
        <w:gridCol w:w="3816"/>
      </w:tblGrid>
      <w:tr>
        <w:trPr/>
        <w:tc>
          <w:tcPr>
            <w:tcW w:w="6389" w:type="dxa"/>
            <w:tcBorders/>
            <w:vAlign w:val="center"/>
          </w:tcPr>
          <w:p>
            <w:pPr>
              <w:pStyle w:val="TableContents"/>
              <w:bidi w:val="0"/>
              <w:spacing w:before="0" w:after="283"/>
              <w:jc w:val="left"/>
              <w:rPr/>
            </w:pPr>
            <w:r>
              <w:rPr/>
              <w:t>Name of Issuer</w:t>
            </w:r>
          </w:p>
        </w:tc>
        <w:tc>
          <w:tcPr>
            <w:tcW w:w="3816" w:type="dxa"/>
            <w:tcBorders/>
            <w:vAlign w:val="center"/>
          </w:tcPr>
          <w:p>
            <w:pPr>
              <w:pStyle w:val="TableContents"/>
              <w:bidi w:val="0"/>
              <w:spacing w:before="0" w:after="0"/>
              <w:jc w:val="left"/>
              <w:rPr/>
            </w:pPr>
            <w:r>
              <w:rPr/>
              <w:t>NUTANIX, INC.</w:t>
            </w:r>
          </w:p>
        </w:tc>
      </w:tr>
      <w:tr>
        <w:trPr/>
        <w:tc>
          <w:tcPr>
            <w:tcW w:w="6389" w:type="dxa"/>
            <w:tcBorders/>
            <w:vAlign w:val="center"/>
          </w:tcPr>
          <w:p>
            <w:pPr>
              <w:pStyle w:val="TableContents"/>
              <w:bidi w:val="0"/>
              <w:spacing w:before="0" w:after="283"/>
              <w:jc w:val="left"/>
              <w:rPr/>
            </w:pPr>
            <w:r>
              <w:rPr/>
              <w:t>SEC File Number</w:t>
            </w:r>
          </w:p>
        </w:tc>
        <w:tc>
          <w:tcPr>
            <w:tcW w:w="3816" w:type="dxa"/>
            <w:tcBorders/>
            <w:vAlign w:val="center"/>
          </w:tcPr>
          <w:p>
            <w:pPr>
              <w:pStyle w:val="TableContents"/>
              <w:bidi w:val="0"/>
              <w:spacing w:before="0" w:after="0"/>
              <w:jc w:val="left"/>
              <w:rPr/>
            </w:pPr>
            <w:r>
              <w:rPr/>
              <w:t>001-37883</w:t>
            </w:r>
          </w:p>
        </w:tc>
      </w:tr>
      <w:tr>
        <w:trPr/>
        <w:tc>
          <w:tcPr>
            <w:tcW w:w="6389" w:type="dxa"/>
            <w:tcBorders/>
            <w:vAlign w:val="center"/>
          </w:tcPr>
          <w:p>
            <w:pPr>
              <w:pStyle w:val="TableContents"/>
              <w:bidi w:val="0"/>
              <w:spacing w:before="0" w:after="283"/>
              <w:jc w:val="left"/>
              <w:rPr/>
            </w:pPr>
            <w:r>
              <w:rPr/>
              <w:t>Address of Issuer</w:t>
            </w:r>
          </w:p>
        </w:tc>
        <w:tc>
          <w:tcPr>
            <w:tcW w:w="3816" w:type="dxa"/>
            <w:tcBorders/>
            <w:vAlign w:val="center"/>
          </w:tcPr>
          <w:p>
            <w:pPr>
              <w:pStyle w:val="TableContents"/>
              <w:bidi w:val="0"/>
              <w:spacing w:before="0" w:after="0"/>
              <w:jc w:val="left"/>
              <w:rPr/>
            </w:pPr>
            <w:r>
              <w:rPr/>
              <w:t>1740 Technology Drive,</w:t>
              <w:br/>
              <w:t>Suite 150</w:t>
              <w:br/>
              <w:t>San Jose</w:t>
              <w:br/>
              <w:t xml:space="preserve">CALIFORNIA </w:t>
              <w:br/>
              <w:t>95110</w:t>
            </w:r>
          </w:p>
        </w:tc>
      </w:tr>
      <w:tr>
        <w:trPr/>
        <w:tc>
          <w:tcPr>
            <w:tcW w:w="6389" w:type="dxa"/>
            <w:tcBorders/>
            <w:vAlign w:val="center"/>
          </w:tcPr>
          <w:p>
            <w:pPr>
              <w:pStyle w:val="TableContents"/>
              <w:bidi w:val="0"/>
              <w:spacing w:before="0" w:after="283"/>
              <w:jc w:val="left"/>
              <w:rPr/>
            </w:pPr>
            <w:r>
              <w:rPr/>
              <w:t>Phone</w:t>
            </w:r>
          </w:p>
        </w:tc>
        <w:tc>
          <w:tcPr>
            <w:tcW w:w="3816" w:type="dxa"/>
            <w:tcBorders/>
            <w:vAlign w:val="center"/>
          </w:tcPr>
          <w:p>
            <w:pPr>
              <w:pStyle w:val="TableContents"/>
              <w:bidi w:val="0"/>
              <w:spacing w:before="0" w:after="0"/>
              <w:jc w:val="left"/>
              <w:rPr/>
            </w:pPr>
            <w:r>
              <w:rPr/>
              <w:t>408-400-3125</w:t>
            </w:r>
          </w:p>
        </w:tc>
      </w:tr>
      <w:tr>
        <w:trPr/>
        <w:tc>
          <w:tcPr>
            <w:tcW w:w="6389" w:type="dxa"/>
            <w:tcBorders/>
            <w:vAlign w:val="center"/>
          </w:tcPr>
          <w:p>
            <w:pPr>
              <w:pStyle w:val="TableContents"/>
              <w:bidi w:val="0"/>
              <w:spacing w:before="0" w:after="283"/>
              <w:jc w:val="left"/>
              <w:rPr/>
            </w:pPr>
            <w:r>
              <w:rPr/>
              <w:t>Name of Person for Whose Account the Securities are To Be Sold</w:t>
            </w:r>
          </w:p>
        </w:tc>
        <w:tc>
          <w:tcPr>
            <w:tcW w:w="3816" w:type="dxa"/>
            <w:tcBorders/>
            <w:vAlign w:val="center"/>
          </w:tcPr>
          <w:p>
            <w:pPr>
              <w:pStyle w:val="TableContents"/>
              <w:bidi w:val="0"/>
              <w:spacing w:before="0" w:after="0"/>
              <w:jc w:val="left"/>
              <w:rPr/>
            </w:pPr>
            <w:r>
              <w:rPr/>
              <w:t>RUKMINI N SIVARAMAN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89" w:type="dxa"/>
            <w:tcBorders/>
            <w:vAlign w:val="center"/>
          </w:tcPr>
          <w:p>
            <w:pPr>
              <w:pStyle w:val="TableContents"/>
              <w:bidi w:val="0"/>
              <w:spacing w:before="0" w:after="283"/>
              <w:jc w:val="left"/>
              <w:rPr/>
            </w:pPr>
            <w:r>
              <w:rPr/>
              <w:t>Relationship to Issuer</w:t>
            </w:r>
          </w:p>
        </w:tc>
        <w:tc>
          <w:tcPr>
            <w:tcW w:w="381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9"/>
        <w:gridCol w:w="1474"/>
        <w:gridCol w:w="1151"/>
        <w:gridCol w:w="1558"/>
        <w:gridCol w:w="1536"/>
        <w:gridCol w:w="1557"/>
        <w:gridCol w:w="1390"/>
      </w:tblGrid>
      <w:tr>
        <w:trPr/>
        <w:tc>
          <w:tcPr>
            <w:tcW w:w="1539" w:type="dxa"/>
            <w:tcBorders/>
            <w:vAlign w:val="center"/>
          </w:tcPr>
          <w:p>
            <w:pPr>
              <w:pStyle w:val="TableHeading"/>
              <w:suppressLineNumbers/>
              <w:bidi w:val="0"/>
              <w:spacing w:before="0" w:after="283"/>
              <w:jc w:val="center"/>
              <w:rPr/>
            </w:pPr>
            <w:r>
              <w:rPr/>
              <w:t>Title of the Class of Securities To Be Sold</w:t>
            </w:r>
          </w:p>
        </w:tc>
        <w:tc>
          <w:tcPr>
            <w:tcW w:w="1474"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5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90" w:type="dxa"/>
            <w:tcBorders/>
            <w:vAlign w:val="center"/>
          </w:tcPr>
          <w:p>
            <w:pPr>
              <w:pStyle w:val="TableHeading"/>
              <w:suppressLineNumbers/>
              <w:bidi w:val="0"/>
              <w:spacing w:before="0" w:after="283"/>
              <w:jc w:val="center"/>
              <w:rPr/>
            </w:pPr>
            <w:r>
              <w:rPr/>
              <w:t>Name the Securities Exchange</w:t>
            </w:r>
          </w:p>
        </w:tc>
      </w:tr>
      <w:tr>
        <w:trPr/>
        <w:tc>
          <w:tcPr>
            <w:tcW w:w="1539" w:type="dxa"/>
            <w:tcBorders/>
            <w:vAlign w:val="center"/>
          </w:tcPr>
          <w:p>
            <w:pPr>
              <w:pStyle w:val="TableContents"/>
              <w:bidi w:val="0"/>
              <w:spacing w:before="0" w:after="283"/>
              <w:jc w:val="left"/>
              <w:rPr/>
            </w:pPr>
            <w:r>
              <w:rPr/>
              <w:t>Common</w:t>
            </w:r>
          </w:p>
        </w:tc>
        <w:tc>
          <w:tcPr>
            <w:tcW w:w="1474"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1" w:type="dxa"/>
            <w:tcBorders/>
            <w:vAlign w:val="center"/>
          </w:tcPr>
          <w:p>
            <w:pPr>
              <w:pStyle w:val="TableContents"/>
              <w:bidi w:val="0"/>
              <w:spacing w:before="0" w:after="283"/>
              <w:jc w:val="left"/>
              <w:rPr/>
            </w:pPr>
            <w:r>
              <w:rPr/>
              <w:t>232712</w:t>
            </w:r>
          </w:p>
        </w:tc>
        <w:tc>
          <w:tcPr>
            <w:tcW w:w="1558" w:type="dxa"/>
            <w:tcBorders/>
            <w:vAlign w:val="center"/>
          </w:tcPr>
          <w:p>
            <w:pPr>
              <w:pStyle w:val="TableContents"/>
              <w:bidi w:val="0"/>
              <w:spacing w:before="0" w:after="283"/>
              <w:jc w:val="left"/>
              <w:rPr/>
            </w:pPr>
            <w:r>
              <w:rPr/>
              <w:t>17349331.19</w:t>
            </w:r>
          </w:p>
        </w:tc>
        <w:tc>
          <w:tcPr>
            <w:tcW w:w="1536" w:type="dxa"/>
            <w:tcBorders/>
            <w:vAlign w:val="center"/>
          </w:tcPr>
          <w:p>
            <w:pPr>
              <w:pStyle w:val="TableContents"/>
              <w:bidi w:val="0"/>
              <w:spacing w:before="0" w:after="283"/>
              <w:jc w:val="left"/>
              <w:rPr/>
            </w:pPr>
            <w:r>
              <w:rPr/>
              <w:t>270570179</w:t>
            </w:r>
          </w:p>
        </w:tc>
        <w:tc>
          <w:tcPr>
            <w:tcW w:w="1557" w:type="dxa"/>
            <w:tcBorders/>
            <w:vAlign w:val="center"/>
          </w:tcPr>
          <w:p>
            <w:pPr>
              <w:pStyle w:val="TableContents"/>
              <w:bidi w:val="0"/>
              <w:spacing w:before="0" w:after="283"/>
              <w:jc w:val="left"/>
              <w:rPr/>
            </w:pPr>
            <w:r>
              <w:rPr/>
              <w:t>10/12/2026</w:t>
            </w:r>
          </w:p>
        </w:tc>
        <w:tc>
          <w:tcPr>
            <w:tcW w:w="139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09/15/2022</w:t>
            </w:r>
          </w:p>
        </w:tc>
        <w:tc>
          <w:tcPr>
            <w:tcW w:w="1484" w:type="dxa"/>
            <w:tcBorders/>
            <w:vAlign w:val="center"/>
          </w:tcPr>
          <w:p>
            <w:pPr>
              <w:pStyle w:val="TableContents"/>
              <w:bidi w:val="0"/>
              <w:spacing w:before="0" w:after="283"/>
              <w:jc w:val="left"/>
              <w:rPr/>
            </w:pPr>
            <w:r>
              <w:rPr/>
              <w:t>Performance and 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232712</w:t>
            </w:r>
          </w:p>
        </w:tc>
        <w:tc>
          <w:tcPr>
            <w:tcW w:w="1069" w:type="dxa"/>
            <w:tcBorders/>
            <w:vAlign w:val="center"/>
          </w:tcPr>
          <w:p>
            <w:pPr>
              <w:pStyle w:val="TableContents"/>
              <w:bidi w:val="0"/>
              <w:spacing w:before="0" w:after="283"/>
              <w:jc w:val="left"/>
              <w:rPr/>
            </w:pPr>
            <w:r>
              <w:rPr/>
              <w:t>09/15/2022</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77"/>
        <w:gridCol w:w="2789"/>
        <w:gridCol w:w="915"/>
        <w:gridCol w:w="1523"/>
        <w:gridCol w:w="1801"/>
      </w:tblGrid>
      <w:tr>
        <w:trPr/>
        <w:tc>
          <w:tcPr>
            <w:tcW w:w="3177" w:type="dxa"/>
            <w:tcBorders/>
            <w:vAlign w:val="center"/>
          </w:tcPr>
          <w:p>
            <w:pPr>
              <w:pStyle w:val="TableHeading"/>
              <w:suppressLineNumbers/>
              <w:bidi w:val="0"/>
              <w:spacing w:before="0" w:after="283"/>
              <w:jc w:val="center"/>
              <w:rPr/>
            </w:pPr>
            <w:r>
              <w:rPr/>
              <w:t>Name and Address of Seller</w:t>
            </w:r>
          </w:p>
        </w:tc>
        <w:tc>
          <w:tcPr>
            <w:tcW w:w="2789" w:type="dxa"/>
            <w:tcBorders/>
            <w:vAlign w:val="center"/>
          </w:tcPr>
          <w:p>
            <w:pPr>
              <w:pStyle w:val="TableHeading"/>
              <w:suppressLineNumbers/>
              <w:bidi w:val="0"/>
              <w:spacing w:before="0" w:after="283"/>
              <w:jc w:val="center"/>
              <w:rPr/>
            </w:pPr>
            <w:r>
              <w:rPr/>
              <w:t>Title of Securities Sold</w:t>
            </w:r>
          </w:p>
        </w:tc>
        <w:tc>
          <w:tcPr>
            <w:tcW w:w="915" w:type="dxa"/>
            <w:tcBorders/>
            <w:vAlign w:val="center"/>
          </w:tcPr>
          <w:p>
            <w:pPr>
              <w:pStyle w:val="TableHeading"/>
              <w:suppressLineNumbers/>
              <w:bidi w:val="0"/>
              <w:spacing w:before="0" w:after="283"/>
              <w:jc w:val="center"/>
              <w:rPr/>
            </w:pPr>
            <w:r>
              <w:rPr/>
              <w:t>Date of Sale</w:t>
            </w:r>
          </w:p>
        </w:tc>
        <w:tc>
          <w:tcPr>
            <w:tcW w:w="1523" w:type="dxa"/>
            <w:tcBorders/>
            <w:vAlign w:val="center"/>
          </w:tcPr>
          <w:p>
            <w:pPr>
              <w:pStyle w:val="TableHeading"/>
              <w:suppressLineNumbers/>
              <w:bidi w:val="0"/>
              <w:spacing w:before="0" w:after="283"/>
              <w:jc w:val="center"/>
              <w:rPr/>
            </w:pPr>
            <w:r>
              <w:rPr/>
              <w:t>Amount of Securities Sold</w:t>
            </w:r>
          </w:p>
        </w:tc>
        <w:tc>
          <w:tcPr>
            <w:tcW w:w="1801" w:type="dxa"/>
            <w:tcBorders/>
            <w:vAlign w:val="center"/>
          </w:tcPr>
          <w:p>
            <w:pPr>
              <w:pStyle w:val="TableHeading"/>
              <w:suppressLineNumbers/>
              <w:bidi w:val="0"/>
              <w:spacing w:before="0" w:after="283"/>
              <w:jc w:val="center"/>
              <w:rPr/>
            </w:pPr>
            <w:r>
              <w:rPr/>
              <w:t>Gross Proceeds</w:t>
            </w:r>
          </w:p>
        </w:tc>
      </w:tr>
      <w:tr>
        <w:trPr/>
        <w:tc>
          <w:tcPr>
            <w:tcW w:w="3177" w:type="dxa"/>
            <w:tcBorders/>
            <w:vAlign w:val="center"/>
          </w:tcPr>
          <w:p>
            <w:pPr>
              <w:pStyle w:val="TableContents"/>
              <w:bidi w:val="0"/>
              <w:spacing w:before="0" w:after="283"/>
              <w:jc w:val="left"/>
              <w:rPr/>
            </w:pPr>
            <w:r>
              <w:rPr/>
              <w:t>RUKMINI N SIVARAMAN</w:t>
              <w:br/>
              <w:t>1740 Technology Drive,</w:t>
              <w:br/>
              <w:t>Suite 150</w:t>
              <w:br/>
              <w:t>San Jose   CA   95110</w:t>
            </w:r>
          </w:p>
        </w:tc>
        <w:tc>
          <w:tcPr>
            <w:tcW w:w="2789"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09/17/2026</w:t>
            </w:r>
          </w:p>
        </w:tc>
        <w:tc>
          <w:tcPr>
            <w:tcW w:w="1523" w:type="dxa"/>
            <w:tcBorders/>
            <w:vAlign w:val="center"/>
          </w:tcPr>
          <w:p>
            <w:pPr>
              <w:pStyle w:val="TableContents"/>
              <w:bidi w:val="0"/>
              <w:spacing w:before="0" w:after="283"/>
              <w:jc w:val="left"/>
              <w:rPr/>
            </w:pPr>
            <w:r>
              <w:rPr/>
              <w:t>38139</w:t>
            </w:r>
          </w:p>
        </w:tc>
        <w:tc>
          <w:tcPr>
            <w:tcW w:w="1801" w:type="dxa"/>
            <w:tcBorders/>
            <w:vAlign w:val="center"/>
          </w:tcPr>
          <w:p>
            <w:pPr>
              <w:pStyle w:val="TableContents"/>
              <w:bidi w:val="0"/>
              <w:spacing w:before="0" w:after="283"/>
              <w:jc w:val="left"/>
              <w:rPr/>
            </w:pPr>
            <w:r>
              <w:rPr/>
              <w:t>2669809.92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373"/>
        <w:gridCol w:w="7832"/>
      </w:tblGrid>
      <w:tr>
        <w:trPr/>
        <w:tc>
          <w:tcPr>
            <w:tcW w:w="2373" w:type="dxa"/>
            <w:tcBorders/>
            <w:vAlign w:val="center"/>
          </w:tcPr>
          <w:p>
            <w:pPr>
              <w:pStyle w:val="TableContents"/>
              <w:bidi w:val="0"/>
              <w:spacing w:before="0" w:after="283"/>
              <w:jc w:val="left"/>
              <w:rPr/>
            </w:pPr>
            <w:r>
              <w:rPr/>
              <w:t>Remarks</w:t>
            </w:r>
          </w:p>
        </w:tc>
        <w:tc>
          <w:tcPr>
            <w:tcW w:w="7832" w:type="dxa"/>
            <w:tcBorders/>
            <w:vAlign w:val="center"/>
          </w:tcPr>
          <w:p>
            <w:pPr>
              <w:pStyle w:val="TableContents"/>
              <w:bidi w:val="0"/>
              <w:spacing w:before="0" w:after="0"/>
              <w:jc w:val="left"/>
              <w:rPr/>
            </w:pPr>
            <w:r>
              <w:rPr/>
              <w:t>The securities to be sold were acquired upon the vesting of restricted stock and Performance Shares during the period of 09/15/2022 through 09/15/2025. Sales that were executed on October 12, 2026 are being reported on this Form 144 filed on October 13, 2026 given the EDGAR system was not accepting filings on October 12, 2026 in observance of the federal holiday.</w:t>
            </w:r>
          </w:p>
        </w:tc>
      </w:tr>
      <w:tr>
        <w:trPr/>
        <w:tc>
          <w:tcPr>
            <w:tcW w:w="2373" w:type="dxa"/>
            <w:tcBorders/>
            <w:vAlign w:val="center"/>
          </w:tcPr>
          <w:p>
            <w:pPr>
              <w:pStyle w:val="TableContents"/>
              <w:bidi w:val="0"/>
              <w:spacing w:before="0" w:after="283"/>
              <w:jc w:val="left"/>
              <w:rPr/>
            </w:pPr>
            <w:r>
              <w:rPr/>
              <w:t>Date of Notice</w:t>
            </w:r>
          </w:p>
        </w:tc>
        <w:tc>
          <w:tcPr>
            <w:tcW w:w="7832" w:type="dxa"/>
            <w:tcBorders/>
            <w:vAlign w:val="center"/>
          </w:tcPr>
          <w:p>
            <w:pPr>
              <w:pStyle w:val="TableContents"/>
              <w:bidi w:val="0"/>
              <w:spacing w:before="0" w:after="0"/>
              <w:jc w:val="left"/>
              <w:rPr/>
            </w:pPr>
            <w:r>
              <w:rPr/>
              <w:t>10/13/2026</w:t>
            </w:r>
          </w:p>
        </w:tc>
      </w:tr>
      <w:tr>
        <w:trPr/>
        <w:tc>
          <w:tcPr>
            <w:tcW w:w="2373" w:type="dxa"/>
            <w:tcBorders/>
            <w:vAlign w:val="center"/>
          </w:tcPr>
          <w:p>
            <w:pPr>
              <w:pStyle w:val="TableContents"/>
              <w:bidi w:val="0"/>
              <w:spacing w:before="0" w:after="283"/>
              <w:jc w:val="left"/>
              <w:rPr/>
            </w:pPr>
            <w:r>
              <w:rPr/>
              <w:t>Date of Plan Adoption or Giving of Instruction, If Relying on Rule 10b5-1</w:t>
            </w:r>
          </w:p>
        </w:tc>
        <w:tc>
          <w:tcPr>
            <w:tcW w:w="7832" w:type="dxa"/>
            <w:tcBorders/>
            <w:vAlign w:val="center"/>
          </w:tcPr>
          <w:p>
            <w:pPr>
              <w:pStyle w:val="TableContents"/>
              <w:bidi w:val="0"/>
              <w:spacing w:before="0" w:after="0"/>
              <w:jc w:val="left"/>
              <w:rPr/>
            </w:pPr>
            <w:r>
              <w:rPr/>
              <w:t>07/10/2026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373" w:type="dxa"/>
            <w:tcBorders/>
            <w:vAlign w:val="center"/>
          </w:tcPr>
          <w:p>
            <w:pPr>
              <w:pStyle w:val="TableContents"/>
              <w:bidi w:val="0"/>
              <w:spacing w:before="0" w:after="283"/>
              <w:jc w:val="left"/>
              <w:rPr/>
            </w:pPr>
            <w:r>
              <w:rPr/>
              <w:t>Signature</w:t>
            </w:r>
          </w:p>
        </w:tc>
        <w:tc>
          <w:tcPr>
            <w:tcW w:w="7832" w:type="dxa"/>
            <w:tcBorders/>
            <w:vAlign w:val="center"/>
          </w:tcPr>
          <w:p>
            <w:pPr>
              <w:pStyle w:val="TableContents"/>
              <w:bidi w:val="0"/>
              <w:spacing w:before="0" w:after="0"/>
              <w:jc w:val="left"/>
              <w:rPr/>
            </w:pPr>
            <w:r>
              <w:rPr/>
              <w:t>/s/ Rukmini Sivaraman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687</Words>
  <Characters>3478</Characters>
  <CharactersWithSpaces>4103</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